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b w:val="0"/>
          <w:bCs w:val="0"/>
          <w:sz w:val="36"/>
          <w:szCs w:val="44"/>
          <w:lang w:val="en-US" w:eastAsia="zh-CN"/>
        </w:rPr>
      </w:pPr>
      <w:r>
        <w:rPr>
          <w:rFonts w:hint="eastAsia" w:ascii="方正小标宋简体" w:hAnsi="方正小标宋简体" w:eastAsia="方正小标宋简体" w:cs="方正小标宋简体"/>
          <w:b w:val="0"/>
          <w:bCs w:val="0"/>
          <w:sz w:val="36"/>
          <w:szCs w:val="44"/>
          <w:lang w:val="en-US" w:eastAsia="zh-CN"/>
        </w:rPr>
        <w:t>关于开展2017年龙虎厨房奖学金评比的通知</w:t>
      </w:r>
    </w:p>
    <w:p>
      <w:pPr>
        <w:ind w:firstLine="640"/>
        <w:jc w:val="left"/>
        <w:rPr>
          <w:rFonts w:hint="eastAsia" w:ascii="仿宋" w:hAnsi="仿宋" w:eastAsia="仿宋" w:cs="仿宋"/>
          <w:b w:val="0"/>
          <w:bCs w:val="0"/>
          <w:sz w:val="32"/>
          <w:szCs w:val="40"/>
          <w:lang w:val="en-US" w:eastAsia="zh-CN"/>
        </w:rPr>
      </w:pPr>
      <w:r>
        <w:rPr>
          <w:rFonts w:hint="eastAsia" w:ascii="仿宋" w:hAnsi="仿宋" w:eastAsia="仿宋" w:cs="仿宋"/>
          <w:b w:val="0"/>
          <w:bCs w:val="0"/>
          <w:sz w:val="32"/>
          <w:szCs w:val="40"/>
          <w:lang w:val="en-US" w:eastAsia="zh-CN"/>
        </w:rPr>
        <w:t>为鼓励学生树立自强自立和感恩奉献精神，“龙虎厨房”餐厅董事长陈施年先生特在我校设立“龙虎厨房”奖学金。现将奖学金评比相关事宜通知如下：</w:t>
      </w:r>
    </w:p>
    <w:p>
      <w:pPr>
        <w:ind w:firstLine="640"/>
        <w:jc w:val="left"/>
        <w:rPr>
          <w:rFonts w:hint="eastAsia" w:ascii="仿宋" w:hAnsi="仿宋" w:eastAsia="仿宋" w:cs="仿宋"/>
          <w:b/>
          <w:bCs/>
          <w:sz w:val="32"/>
          <w:szCs w:val="40"/>
          <w:lang w:val="en-US" w:eastAsia="zh-CN"/>
        </w:rPr>
      </w:pPr>
      <w:r>
        <w:rPr>
          <w:rFonts w:hint="eastAsia" w:ascii="仿宋" w:hAnsi="仿宋" w:eastAsia="仿宋" w:cs="仿宋"/>
          <w:b/>
          <w:bCs/>
          <w:sz w:val="32"/>
          <w:szCs w:val="40"/>
          <w:lang w:val="en-US" w:eastAsia="zh-CN"/>
        </w:rPr>
        <w:t>一、奖励范围</w:t>
      </w:r>
    </w:p>
    <w:p>
      <w:pPr>
        <w:ind w:firstLine="640"/>
        <w:jc w:val="left"/>
        <w:rPr>
          <w:rFonts w:hint="eastAsia" w:ascii="仿宋" w:hAnsi="仿宋" w:eastAsia="仿宋" w:cs="仿宋"/>
          <w:b w:val="0"/>
          <w:bCs w:val="0"/>
          <w:sz w:val="32"/>
          <w:szCs w:val="40"/>
          <w:lang w:val="en-US" w:eastAsia="zh-CN"/>
        </w:rPr>
      </w:pPr>
      <w:r>
        <w:rPr>
          <w:rFonts w:hint="eastAsia" w:ascii="仿宋" w:hAnsi="仿宋" w:eastAsia="仿宋" w:cs="仿宋"/>
          <w:b w:val="0"/>
          <w:bCs w:val="0"/>
          <w:sz w:val="32"/>
          <w:szCs w:val="40"/>
          <w:lang w:val="en-US" w:eastAsia="zh-CN"/>
        </w:rPr>
        <w:t>温州医科大学“龙虎厨房”奖助学金奖励对象为我校在校外勤工助学自强不息和无偿献血方面感恩奉献的全日制本专科在校学生。</w:t>
      </w:r>
    </w:p>
    <w:p>
      <w:pPr>
        <w:pStyle w:val="3"/>
        <w:numPr>
          <w:ilvl w:val="0"/>
          <w:numId w:val="0"/>
        </w:numPr>
        <w:spacing w:line="240" w:lineRule="auto"/>
        <w:rPr>
          <w:rFonts w:hint="eastAsia" w:ascii="仿宋" w:hAnsi="仿宋" w:eastAsia="仿宋" w:cs="仿宋"/>
          <w:b/>
          <w:bCs/>
          <w:spacing w:val="0"/>
          <w:kern w:val="2"/>
          <w:sz w:val="32"/>
          <w:szCs w:val="40"/>
          <w:lang w:val="en-US" w:eastAsia="zh-CN" w:bidi="ar-SA"/>
        </w:rPr>
      </w:pPr>
      <w:r>
        <w:rPr>
          <w:rFonts w:hint="eastAsia" w:ascii="仿宋" w:hAnsi="仿宋" w:eastAsia="仿宋" w:cs="仿宋"/>
          <w:b/>
          <w:bCs/>
          <w:spacing w:val="0"/>
          <w:kern w:val="2"/>
          <w:sz w:val="32"/>
          <w:szCs w:val="40"/>
          <w:lang w:val="en-US" w:eastAsia="zh-CN" w:bidi="ar-SA"/>
        </w:rPr>
        <w:t xml:space="preserve">    二、奖项设置及评选要求：</w:t>
      </w:r>
    </w:p>
    <w:p>
      <w:pPr>
        <w:ind w:firstLine="640"/>
        <w:jc w:val="left"/>
        <w:rPr>
          <w:rFonts w:hint="eastAsia" w:ascii="仿宋" w:hAnsi="仿宋" w:eastAsia="仿宋" w:cs="仿宋"/>
          <w:b/>
          <w:bCs/>
          <w:sz w:val="32"/>
          <w:szCs w:val="40"/>
          <w:lang w:val="en-US" w:eastAsia="zh-CN"/>
        </w:rPr>
      </w:pPr>
      <w:r>
        <w:rPr>
          <w:rFonts w:hint="eastAsia" w:ascii="仿宋" w:hAnsi="仿宋" w:eastAsia="仿宋" w:cs="仿宋"/>
          <w:b/>
          <w:bCs/>
          <w:sz w:val="32"/>
          <w:szCs w:val="40"/>
          <w:lang w:val="en-US" w:eastAsia="zh-CN"/>
        </w:rPr>
        <w:t>（一）勤工助学自立奖学金</w:t>
      </w:r>
    </w:p>
    <w:p>
      <w:pPr>
        <w:ind w:firstLine="640"/>
        <w:jc w:val="left"/>
        <w:rPr>
          <w:rFonts w:hint="eastAsia" w:ascii="仿宋" w:hAnsi="仿宋" w:eastAsia="仿宋" w:cs="仿宋"/>
          <w:b w:val="0"/>
          <w:bCs w:val="0"/>
          <w:sz w:val="32"/>
          <w:szCs w:val="40"/>
          <w:lang w:val="en-US" w:eastAsia="zh-CN"/>
        </w:rPr>
      </w:pPr>
      <w:r>
        <w:rPr>
          <w:rFonts w:hint="eastAsia" w:ascii="仿宋" w:hAnsi="仿宋" w:eastAsia="仿宋" w:cs="仿宋"/>
          <w:b w:val="0"/>
          <w:bCs w:val="0"/>
          <w:sz w:val="32"/>
          <w:szCs w:val="40"/>
          <w:lang w:val="en-US" w:eastAsia="zh-CN"/>
        </w:rPr>
        <w:t>全校共评出14名，每人奖励800元。</w:t>
      </w:r>
    </w:p>
    <w:p>
      <w:pPr>
        <w:ind w:firstLine="640"/>
        <w:jc w:val="left"/>
        <w:rPr>
          <w:rFonts w:hint="eastAsia" w:ascii="仿宋" w:hAnsi="仿宋" w:eastAsia="仿宋" w:cs="仿宋"/>
          <w:b w:val="0"/>
          <w:bCs w:val="0"/>
          <w:sz w:val="32"/>
          <w:szCs w:val="40"/>
          <w:lang w:val="en-US" w:eastAsia="zh-CN"/>
        </w:rPr>
      </w:pPr>
      <w:r>
        <w:rPr>
          <w:rFonts w:hint="eastAsia" w:ascii="仿宋" w:hAnsi="仿宋" w:eastAsia="仿宋" w:cs="仿宋"/>
          <w:b w:val="0"/>
          <w:bCs w:val="0"/>
          <w:sz w:val="32"/>
          <w:szCs w:val="40"/>
          <w:lang w:val="en-US" w:eastAsia="zh-CN"/>
        </w:rPr>
        <w:t>评选要求：</w:t>
      </w:r>
    </w:p>
    <w:p>
      <w:pPr>
        <w:ind w:firstLine="640"/>
        <w:jc w:val="left"/>
        <w:rPr>
          <w:rFonts w:hint="eastAsia" w:ascii="仿宋" w:hAnsi="仿宋" w:eastAsia="仿宋" w:cs="仿宋"/>
          <w:b w:val="0"/>
          <w:bCs w:val="0"/>
          <w:sz w:val="32"/>
          <w:szCs w:val="40"/>
          <w:lang w:val="en-US" w:eastAsia="zh-CN"/>
        </w:rPr>
      </w:pPr>
      <w:r>
        <w:rPr>
          <w:rFonts w:hint="eastAsia" w:ascii="仿宋" w:hAnsi="仿宋" w:eastAsia="仿宋" w:cs="仿宋"/>
          <w:b w:val="0"/>
          <w:bCs w:val="0"/>
          <w:sz w:val="32"/>
          <w:szCs w:val="40"/>
          <w:lang w:val="en-US" w:eastAsia="zh-CN"/>
        </w:rPr>
        <w:t>1、学习勤奋刻苦，成绩合格（无不及格课程）；</w:t>
      </w:r>
    </w:p>
    <w:p>
      <w:pPr>
        <w:ind w:firstLine="640"/>
        <w:jc w:val="left"/>
        <w:rPr>
          <w:rFonts w:hint="eastAsia" w:ascii="仿宋" w:hAnsi="仿宋" w:eastAsia="仿宋" w:cs="仿宋"/>
          <w:b w:val="0"/>
          <w:bCs w:val="0"/>
          <w:sz w:val="32"/>
          <w:szCs w:val="40"/>
          <w:lang w:val="en-US" w:eastAsia="zh-CN"/>
        </w:rPr>
      </w:pPr>
      <w:r>
        <w:rPr>
          <w:rFonts w:hint="eastAsia" w:ascii="仿宋" w:hAnsi="仿宋" w:eastAsia="仿宋" w:cs="仿宋"/>
          <w:b w:val="0"/>
          <w:bCs w:val="0"/>
          <w:sz w:val="32"/>
          <w:szCs w:val="40"/>
          <w:lang w:val="en-US" w:eastAsia="zh-CN"/>
        </w:rPr>
        <w:t>2、自立自强，利用课余时间，积极参加</w:t>
      </w:r>
      <w:r>
        <w:rPr>
          <w:rFonts w:hint="eastAsia" w:ascii="仿宋" w:hAnsi="仿宋" w:eastAsia="仿宋" w:cs="仿宋"/>
          <w:b w:val="0"/>
          <w:bCs w:val="0"/>
          <w:sz w:val="32"/>
          <w:szCs w:val="40"/>
          <w:u w:val="single"/>
          <w:lang w:val="en-US" w:eastAsia="zh-CN"/>
        </w:rPr>
        <w:t>校外勤工助学</w:t>
      </w:r>
      <w:r>
        <w:rPr>
          <w:rFonts w:hint="eastAsia" w:ascii="仿宋" w:hAnsi="仿宋" w:eastAsia="仿宋" w:cs="仿宋"/>
          <w:b w:val="0"/>
          <w:bCs w:val="0"/>
          <w:sz w:val="32"/>
          <w:szCs w:val="40"/>
          <w:lang w:val="en-US" w:eastAsia="zh-CN"/>
        </w:rPr>
        <w:t>活动，并能正确处理好勤工助学与学习的关系；</w:t>
      </w:r>
    </w:p>
    <w:p>
      <w:pPr>
        <w:ind w:firstLine="640"/>
        <w:jc w:val="left"/>
        <w:rPr>
          <w:rFonts w:hint="eastAsia" w:ascii="仿宋" w:hAnsi="仿宋" w:eastAsia="仿宋" w:cs="仿宋"/>
          <w:b w:val="0"/>
          <w:bCs w:val="0"/>
          <w:sz w:val="32"/>
          <w:szCs w:val="40"/>
          <w:lang w:val="en-US" w:eastAsia="zh-CN"/>
        </w:rPr>
      </w:pPr>
      <w:r>
        <w:rPr>
          <w:rFonts w:hint="eastAsia" w:ascii="仿宋" w:hAnsi="仿宋" w:eastAsia="仿宋" w:cs="仿宋"/>
          <w:b w:val="0"/>
          <w:bCs w:val="0"/>
          <w:sz w:val="32"/>
          <w:szCs w:val="40"/>
          <w:lang w:val="en-US" w:eastAsia="zh-CN"/>
        </w:rPr>
        <w:t>3、参与</w:t>
      </w:r>
      <w:r>
        <w:rPr>
          <w:rFonts w:hint="eastAsia" w:ascii="仿宋" w:hAnsi="仿宋" w:eastAsia="仿宋" w:cs="仿宋"/>
          <w:b w:val="0"/>
          <w:bCs w:val="0"/>
          <w:sz w:val="32"/>
          <w:szCs w:val="40"/>
          <w:u w:val="single"/>
          <w:lang w:val="en-US" w:eastAsia="zh-CN"/>
        </w:rPr>
        <w:t>校外勤工助学</w:t>
      </w:r>
      <w:r>
        <w:rPr>
          <w:rFonts w:hint="eastAsia" w:ascii="仿宋" w:hAnsi="仿宋" w:eastAsia="仿宋" w:cs="仿宋"/>
          <w:b w:val="0"/>
          <w:bCs w:val="0"/>
          <w:sz w:val="32"/>
          <w:szCs w:val="40"/>
          <w:lang w:val="en-US" w:eastAsia="zh-CN"/>
        </w:rPr>
        <w:t>种类多或持续时间长，在工作岗位表现突出，事迹具有点典型性。；</w:t>
      </w:r>
    </w:p>
    <w:p>
      <w:pPr>
        <w:ind w:firstLine="640"/>
        <w:jc w:val="left"/>
        <w:rPr>
          <w:rFonts w:hint="eastAsia" w:ascii="仿宋" w:hAnsi="仿宋" w:eastAsia="仿宋" w:cs="仿宋"/>
          <w:b w:val="0"/>
          <w:bCs w:val="0"/>
          <w:sz w:val="32"/>
          <w:szCs w:val="40"/>
          <w:lang w:val="en-US" w:eastAsia="zh-CN"/>
        </w:rPr>
      </w:pPr>
      <w:bookmarkStart w:id="0" w:name="_GoBack"/>
      <w:bookmarkEnd w:id="0"/>
      <w:r>
        <w:rPr>
          <w:rFonts w:hint="eastAsia" w:ascii="仿宋" w:hAnsi="仿宋" w:eastAsia="仿宋" w:cs="仿宋"/>
          <w:b w:val="0"/>
          <w:bCs w:val="0"/>
          <w:sz w:val="32"/>
          <w:szCs w:val="40"/>
          <w:lang w:val="en-US" w:eastAsia="zh-CN"/>
        </w:rPr>
        <w:t>4、家庭经济困难学生优先考虑。</w:t>
      </w:r>
    </w:p>
    <w:p>
      <w:pPr>
        <w:ind w:firstLine="640"/>
        <w:jc w:val="left"/>
        <w:rPr>
          <w:rFonts w:hint="eastAsia" w:ascii="仿宋" w:hAnsi="仿宋" w:eastAsia="仿宋" w:cs="仿宋"/>
          <w:b/>
          <w:bCs/>
          <w:sz w:val="32"/>
          <w:szCs w:val="40"/>
          <w:lang w:val="en-US" w:eastAsia="zh-CN"/>
        </w:rPr>
      </w:pPr>
      <w:r>
        <w:rPr>
          <w:rFonts w:hint="eastAsia" w:ascii="仿宋" w:hAnsi="仿宋" w:eastAsia="仿宋" w:cs="仿宋"/>
          <w:b/>
          <w:bCs/>
          <w:sz w:val="32"/>
          <w:szCs w:val="40"/>
          <w:lang w:val="en-US" w:eastAsia="zh-CN"/>
        </w:rPr>
        <w:t>（二）无偿献血爱心奖学金</w:t>
      </w:r>
    </w:p>
    <w:p>
      <w:pPr>
        <w:ind w:firstLine="640"/>
        <w:jc w:val="left"/>
        <w:rPr>
          <w:rFonts w:hint="eastAsia" w:ascii="仿宋" w:hAnsi="仿宋" w:eastAsia="仿宋" w:cs="仿宋"/>
          <w:b w:val="0"/>
          <w:bCs w:val="0"/>
          <w:sz w:val="32"/>
          <w:szCs w:val="40"/>
          <w:lang w:val="en-US" w:eastAsia="zh-CN"/>
        </w:rPr>
      </w:pPr>
      <w:r>
        <w:rPr>
          <w:rFonts w:hint="eastAsia" w:ascii="仿宋" w:hAnsi="仿宋" w:eastAsia="仿宋" w:cs="仿宋"/>
          <w:b w:val="0"/>
          <w:bCs w:val="0"/>
          <w:sz w:val="32"/>
          <w:szCs w:val="40"/>
          <w:lang w:val="en-US" w:eastAsia="zh-CN"/>
        </w:rPr>
        <w:t>每学院各评出1名，每人奖励800元。</w:t>
      </w:r>
    </w:p>
    <w:p>
      <w:pPr>
        <w:ind w:firstLine="640"/>
        <w:jc w:val="left"/>
        <w:rPr>
          <w:rFonts w:hint="eastAsia" w:ascii="仿宋" w:hAnsi="仿宋" w:eastAsia="仿宋" w:cs="仿宋"/>
          <w:b w:val="0"/>
          <w:bCs w:val="0"/>
          <w:sz w:val="32"/>
          <w:szCs w:val="40"/>
          <w:lang w:val="en-US" w:eastAsia="zh-CN"/>
        </w:rPr>
      </w:pPr>
      <w:r>
        <w:rPr>
          <w:rFonts w:hint="eastAsia" w:ascii="仿宋" w:hAnsi="仿宋" w:eastAsia="仿宋" w:cs="仿宋"/>
          <w:b w:val="0"/>
          <w:bCs w:val="0"/>
          <w:sz w:val="32"/>
          <w:szCs w:val="40"/>
          <w:lang w:val="en-US" w:eastAsia="zh-CN"/>
        </w:rPr>
        <w:t>评选要求：积极参与无偿献血且综合表现突出，参与无偿献血活动次数多或累计献血量高的无偿献血学生典型。</w:t>
      </w:r>
    </w:p>
    <w:p>
      <w:pPr>
        <w:ind w:firstLine="640"/>
        <w:jc w:val="left"/>
        <w:rPr>
          <w:rFonts w:hint="eastAsia" w:ascii="仿宋" w:hAnsi="仿宋" w:eastAsia="仿宋" w:cs="仿宋"/>
          <w:b/>
          <w:bCs/>
          <w:sz w:val="32"/>
          <w:szCs w:val="40"/>
          <w:lang w:val="en-US" w:eastAsia="zh-CN"/>
        </w:rPr>
      </w:pPr>
      <w:r>
        <w:rPr>
          <w:rFonts w:hint="eastAsia" w:ascii="仿宋" w:hAnsi="仿宋" w:eastAsia="仿宋" w:cs="仿宋"/>
          <w:b/>
          <w:bCs/>
          <w:sz w:val="32"/>
          <w:szCs w:val="40"/>
          <w:lang w:val="en-US" w:eastAsia="zh-CN"/>
        </w:rPr>
        <w:t>三、名额分配</w:t>
      </w:r>
    </w:p>
    <w:tbl>
      <w:tblPr>
        <w:tblStyle w:val="6"/>
        <w:tblW w:w="7168"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3000"/>
        <w:gridCol w:w="2245"/>
        <w:gridCol w:w="19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855" w:hRule="atLeast"/>
          <w:jc w:val="center"/>
        </w:trPr>
        <w:tc>
          <w:tcPr>
            <w:tcW w:w="3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学院名称</w:t>
            </w:r>
          </w:p>
        </w:tc>
        <w:tc>
          <w:tcPr>
            <w:tcW w:w="2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勤工助学自立奖学金</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无偿献血爱心奖学金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3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第一临床医学院、信息与工程学院</w:t>
            </w:r>
          </w:p>
        </w:tc>
        <w:tc>
          <w:tcPr>
            <w:tcW w:w="2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jc w:val="center"/>
        </w:trPr>
        <w:tc>
          <w:tcPr>
            <w:tcW w:w="3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第二临床医学院</w:t>
            </w:r>
          </w:p>
        </w:tc>
        <w:tc>
          <w:tcPr>
            <w:tcW w:w="2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3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检验医学院、生命科学学院</w:t>
            </w:r>
          </w:p>
        </w:tc>
        <w:tc>
          <w:tcPr>
            <w:tcW w:w="2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jc w:val="center"/>
        </w:trPr>
        <w:tc>
          <w:tcPr>
            <w:tcW w:w="3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眼视光学院、生物医学工程学院</w:t>
            </w:r>
          </w:p>
        </w:tc>
        <w:tc>
          <w:tcPr>
            <w:tcW w:w="2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3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公共卫生与管理学院</w:t>
            </w:r>
          </w:p>
        </w:tc>
        <w:tc>
          <w:tcPr>
            <w:tcW w:w="2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jc w:val="center"/>
        </w:trPr>
        <w:tc>
          <w:tcPr>
            <w:tcW w:w="3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精神医学学院</w:t>
            </w:r>
          </w:p>
        </w:tc>
        <w:tc>
          <w:tcPr>
            <w:tcW w:w="2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3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外国语学院</w:t>
            </w:r>
          </w:p>
        </w:tc>
        <w:tc>
          <w:tcPr>
            <w:tcW w:w="2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3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药学院</w:t>
            </w:r>
          </w:p>
        </w:tc>
        <w:tc>
          <w:tcPr>
            <w:tcW w:w="2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3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护理学院</w:t>
            </w:r>
          </w:p>
        </w:tc>
        <w:tc>
          <w:tcPr>
            <w:tcW w:w="2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3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口腔医学院</w:t>
            </w:r>
          </w:p>
        </w:tc>
        <w:tc>
          <w:tcPr>
            <w:tcW w:w="2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3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仁济学院</w:t>
            </w:r>
          </w:p>
        </w:tc>
        <w:tc>
          <w:tcPr>
            <w:tcW w:w="2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3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小计</w:t>
            </w:r>
          </w:p>
        </w:tc>
        <w:tc>
          <w:tcPr>
            <w:tcW w:w="2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11</w:t>
            </w:r>
          </w:p>
        </w:tc>
      </w:tr>
    </w:tbl>
    <w:p>
      <w:pPr>
        <w:jc w:val="left"/>
        <w:rPr>
          <w:rFonts w:hint="eastAsia" w:ascii="仿宋" w:hAnsi="仿宋" w:eastAsia="仿宋" w:cs="仿宋"/>
          <w:b w:val="0"/>
          <w:bCs w:val="0"/>
          <w:sz w:val="32"/>
          <w:szCs w:val="40"/>
          <w:lang w:val="en-US" w:eastAsia="zh-CN"/>
        </w:rPr>
      </w:pPr>
    </w:p>
    <w:p>
      <w:pPr>
        <w:rPr>
          <w:rFonts w:hint="eastAsia" w:ascii="仿宋" w:hAnsi="仿宋" w:eastAsia="仿宋" w:cs="仿宋"/>
          <w:b/>
          <w:bCs/>
          <w:spacing w:val="0"/>
          <w:kern w:val="2"/>
          <w:sz w:val="32"/>
          <w:szCs w:val="40"/>
          <w:lang w:val="en-US" w:eastAsia="zh-CN" w:bidi="ar-SA"/>
        </w:rPr>
      </w:pPr>
      <w:r>
        <w:rPr>
          <w:rFonts w:hint="eastAsia" w:ascii="仿宋" w:hAnsi="仿宋" w:eastAsia="仿宋" w:cs="仿宋"/>
          <w:b/>
          <w:bCs/>
          <w:spacing w:val="0"/>
          <w:kern w:val="2"/>
          <w:sz w:val="32"/>
          <w:szCs w:val="40"/>
          <w:lang w:val="en-US" w:eastAsia="zh-CN" w:bidi="ar-SA"/>
        </w:rPr>
        <w:t xml:space="preserve">  </w:t>
      </w:r>
      <w:r>
        <w:rPr>
          <w:rFonts w:hint="eastAsia" w:ascii="仿宋" w:hAnsi="仿宋" w:eastAsia="仿宋" w:cs="仿宋"/>
          <w:b w:val="0"/>
          <w:bCs w:val="0"/>
          <w:sz w:val="32"/>
          <w:szCs w:val="40"/>
          <w:lang w:val="en-US" w:eastAsia="zh-CN"/>
        </w:rPr>
        <w:t xml:space="preserve"> </w:t>
      </w:r>
      <w:r>
        <w:rPr>
          <w:rFonts w:hint="eastAsia" w:ascii="仿宋" w:hAnsi="仿宋" w:eastAsia="仿宋" w:cs="仿宋"/>
          <w:b/>
          <w:bCs/>
          <w:sz w:val="32"/>
          <w:szCs w:val="40"/>
          <w:lang w:val="en-US" w:eastAsia="zh-CN"/>
        </w:rPr>
        <w:t xml:space="preserve"> 四</w:t>
      </w:r>
      <w:r>
        <w:rPr>
          <w:rFonts w:hint="eastAsia" w:ascii="仿宋" w:hAnsi="仿宋" w:eastAsia="仿宋" w:cs="仿宋"/>
          <w:b/>
          <w:bCs/>
          <w:spacing w:val="0"/>
          <w:kern w:val="2"/>
          <w:sz w:val="32"/>
          <w:szCs w:val="40"/>
          <w:lang w:val="en-US" w:eastAsia="zh-CN" w:bidi="ar-SA"/>
        </w:rPr>
        <w:t>、评选程序：</w:t>
      </w:r>
    </w:p>
    <w:p>
      <w:pPr>
        <w:pStyle w:val="4"/>
        <w:spacing w:before="0" w:beforeAutospacing="0" w:after="0" w:afterAutospacing="0"/>
        <w:ind w:firstLine="480" w:firstLineChars="200"/>
        <w:rPr>
          <w:rFonts w:hint="eastAsia" w:ascii="仿宋" w:hAnsi="仿宋" w:eastAsia="仿宋" w:cs="仿宋"/>
          <w:b w:val="0"/>
          <w:bCs w:val="0"/>
          <w:kern w:val="2"/>
          <w:sz w:val="32"/>
          <w:szCs w:val="40"/>
          <w:lang w:val="en-US" w:eastAsia="zh-CN" w:bidi="ar-SA"/>
        </w:rPr>
      </w:pPr>
      <w:r>
        <w:rPr>
          <w:rFonts w:hint="eastAsia" w:ascii="仿宋_GB2312" w:hAnsi="仿宋_GB2312" w:eastAsia="仿宋_GB2312" w:cs="仿宋_GB2312"/>
          <w:sz w:val="24"/>
          <w:szCs w:val="24"/>
          <w:lang w:val="en-US" w:eastAsia="zh-CN"/>
        </w:rPr>
        <w:t xml:space="preserve"> </w:t>
      </w:r>
      <w:r>
        <w:rPr>
          <w:rFonts w:hint="eastAsia" w:ascii="仿宋" w:hAnsi="仿宋" w:eastAsia="仿宋" w:cs="仿宋"/>
          <w:b w:val="0"/>
          <w:bCs w:val="0"/>
          <w:kern w:val="2"/>
          <w:sz w:val="32"/>
          <w:szCs w:val="40"/>
          <w:lang w:val="en-US" w:eastAsia="zh-CN" w:bidi="ar-SA"/>
        </w:rPr>
        <w:t>1、学生处划分各年度各奖项评选名额；</w:t>
      </w:r>
    </w:p>
    <w:p>
      <w:pPr>
        <w:pStyle w:val="4"/>
        <w:spacing w:before="0" w:beforeAutospacing="0" w:after="0" w:afterAutospacing="0"/>
        <w:ind w:firstLine="480" w:firstLineChars="200"/>
        <w:rPr>
          <w:rFonts w:hint="eastAsia" w:ascii="仿宋" w:hAnsi="仿宋" w:eastAsia="仿宋" w:cs="仿宋"/>
          <w:b w:val="0"/>
          <w:bCs w:val="0"/>
          <w:kern w:val="2"/>
          <w:sz w:val="32"/>
          <w:szCs w:val="40"/>
          <w:lang w:val="en-US" w:eastAsia="zh-CN" w:bidi="ar-SA"/>
        </w:rPr>
      </w:pPr>
      <w:r>
        <w:rPr>
          <w:rFonts w:hint="eastAsia" w:ascii="仿宋" w:hAnsi="仿宋" w:eastAsia="仿宋" w:cs="仿宋"/>
          <w:b w:val="0"/>
          <w:bCs w:val="0"/>
          <w:kern w:val="2"/>
          <w:sz w:val="32"/>
          <w:szCs w:val="40"/>
          <w:lang w:val="en-US" w:eastAsia="zh-CN" w:bidi="ar-SA"/>
        </w:rPr>
        <w:t>2、学生本人参照评选条件，向所在学院提出申请；</w:t>
      </w:r>
    </w:p>
    <w:p>
      <w:pPr>
        <w:ind w:firstLine="568" w:firstLineChars="200"/>
        <w:rPr>
          <w:rFonts w:hint="eastAsia" w:ascii="仿宋" w:hAnsi="仿宋" w:eastAsia="仿宋" w:cs="仿宋"/>
          <w:b w:val="0"/>
          <w:bCs w:val="0"/>
          <w:kern w:val="2"/>
          <w:sz w:val="32"/>
          <w:szCs w:val="40"/>
          <w:lang w:val="en-US" w:eastAsia="zh-CN" w:bidi="ar-SA"/>
        </w:rPr>
      </w:pPr>
      <w:r>
        <w:rPr>
          <w:rFonts w:hint="eastAsia" w:ascii="仿宋" w:hAnsi="仿宋" w:eastAsia="仿宋" w:cs="仿宋"/>
          <w:b w:val="0"/>
          <w:bCs w:val="0"/>
          <w:kern w:val="2"/>
          <w:sz w:val="32"/>
          <w:szCs w:val="40"/>
          <w:lang w:val="en-US" w:eastAsia="zh-CN" w:bidi="ar-SA"/>
        </w:rPr>
        <w:t xml:space="preserve">3、各学院审查申请资格评出侯选人选报学生处； </w:t>
      </w:r>
    </w:p>
    <w:p>
      <w:pPr>
        <w:ind w:firstLine="568" w:firstLineChars="200"/>
        <w:rPr>
          <w:rFonts w:hint="eastAsia" w:ascii="仿宋" w:hAnsi="仿宋" w:eastAsia="仿宋" w:cs="仿宋"/>
          <w:b w:val="0"/>
          <w:bCs w:val="0"/>
          <w:sz w:val="32"/>
          <w:szCs w:val="40"/>
          <w:lang w:val="en-US" w:eastAsia="zh-CN"/>
        </w:rPr>
      </w:pPr>
      <w:r>
        <w:rPr>
          <w:rFonts w:hint="eastAsia" w:ascii="仿宋" w:hAnsi="仿宋" w:eastAsia="仿宋" w:cs="仿宋"/>
          <w:b w:val="0"/>
          <w:bCs w:val="0"/>
          <w:kern w:val="2"/>
          <w:sz w:val="32"/>
          <w:szCs w:val="40"/>
          <w:lang w:val="en-US" w:eastAsia="zh-CN" w:bidi="ar-SA"/>
        </w:rPr>
        <w:t>4、学生处核实后进行公示。</w:t>
      </w:r>
    </w:p>
    <w:p>
      <w:pPr>
        <w:ind w:firstLine="640"/>
        <w:jc w:val="left"/>
        <w:rPr>
          <w:rFonts w:hint="eastAsia" w:ascii="仿宋" w:hAnsi="仿宋" w:eastAsia="仿宋" w:cs="仿宋"/>
          <w:b/>
          <w:bCs/>
          <w:sz w:val="32"/>
          <w:szCs w:val="40"/>
          <w:lang w:val="en-US" w:eastAsia="zh-CN"/>
        </w:rPr>
      </w:pPr>
      <w:r>
        <w:rPr>
          <w:rFonts w:hint="eastAsia" w:ascii="仿宋" w:hAnsi="仿宋" w:eastAsia="仿宋" w:cs="仿宋"/>
          <w:b/>
          <w:bCs/>
          <w:sz w:val="32"/>
          <w:szCs w:val="40"/>
          <w:lang w:val="en-US" w:eastAsia="zh-CN"/>
        </w:rPr>
        <w:t>五、其他</w:t>
      </w:r>
    </w:p>
    <w:p>
      <w:pPr>
        <w:ind w:firstLine="640"/>
        <w:jc w:val="left"/>
        <w:rPr>
          <w:rFonts w:hint="eastAsia" w:ascii="仿宋" w:hAnsi="仿宋" w:eastAsia="仿宋" w:cs="仿宋"/>
          <w:b w:val="0"/>
          <w:bCs w:val="0"/>
          <w:sz w:val="32"/>
          <w:szCs w:val="40"/>
          <w:lang w:val="en-US" w:eastAsia="zh-CN"/>
        </w:rPr>
      </w:pPr>
      <w:r>
        <w:rPr>
          <w:rFonts w:hint="eastAsia" w:ascii="仿宋" w:hAnsi="仿宋" w:eastAsia="仿宋" w:cs="仿宋"/>
          <w:b w:val="0"/>
          <w:bCs w:val="0"/>
          <w:sz w:val="32"/>
          <w:szCs w:val="40"/>
          <w:lang w:val="en-US" w:eastAsia="zh-CN"/>
        </w:rPr>
        <w:t>如发现有弄虚作假等欺骗行为发生，评审委员会将取消其获奖资格，收回荣誉证书和已发奖学金，并视情节轻重给予通报批评或相应的纪律处分。</w:t>
      </w:r>
    </w:p>
    <w:p>
      <w:pPr>
        <w:ind w:firstLine="640"/>
        <w:jc w:val="left"/>
        <w:rPr>
          <w:rFonts w:hint="eastAsia" w:ascii="仿宋" w:hAnsi="仿宋" w:eastAsia="仿宋" w:cs="仿宋"/>
          <w:b w:val="0"/>
          <w:bCs w:val="0"/>
          <w:sz w:val="32"/>
          <w:szCs w:val="4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方正正准黑简体">
    <w:panose1 w:val="02000000000000000000"/>
    <w:charset w:val="86"/>
    <w:family w:val="auto"/>
    <w:pitch w:val="default"/>
    <w:sig w:usb0="00000001" w:usb1="08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A71F86"/>
    <w:rsid w:val="327408B6"/>
    <w:rsid w:val="516618F3"/>
    <w:rsid w:val="73A71F8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Body Text Indent"/>
    <w:basedOn w:val="1"/>
    <w:qFormat/>
    <w:uiPriority w:val="0"/>
    <w:pPr>
      <w:tabs>
        <w:tab w:val="left" w:pos="900"/>
      </w:tabs>
      <w:spacing w:line="360" w:lineRule="auto"/>
      <w:ind w:left="479" w:leftChars="228" w:firstLine="240" w:firstLineChars="100"/>
    </w:pPr>
    <w:rPr>
      <w:sz w:val="24"/>
      <w:szCs w:val="18"/>
    </w:rPr>
  </w:style>
  <w:style w:type="paragraph" w:styleId="3">
    <w:name w:val="Body Text Indent 2"/>
    <w:basedOn w:val="1"/>
    <w:qFormat/>
    <w:uiPriority w:val="0"/>
    <w:pPr>
      <w:spacing w:line="340" w:lineRule="exact"/>
      <w:ind w:firstLine="568" w:firstLineChars="200"/>
    </w:pPr>
    <w:rPr>
      <w:rFonts w:ascii="宋体" w:hAnsi="宋体"/>
      <w:spacing w:val="22"/>
      <w:sz w:val="24"/>
    </w:rPr>
  </w:style>
  <w:style w:type="paragraph" w:styleId="4">
    <w:name w:val="Normal (Web)"/>
    <w:basedOn w:val="1"/>
    <w:qFormat/>
    <w:uiPriority w:val="0"/>
    <w:pPr>
      <w:widowControl/>
      <w:spacing w:before="100" w:beforeAutospacing="1" w:after="100" w:afterAutospacing="1"/>
      <w:jc w:val="left"/>
    </w:pPr>
    <w:rPr>
      <w:rFonts w:ascii="宋体" w:hAnsi="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2017-10-23T05:42:00Z</dcterms:created>
  <dc:creator>PC</dc:creator>
  <cp:lastModifiedBy>PC</cp:lastModifiedBy>
  <dcterms:modified xsi:type="dcterms:W3CDTF">2017-10-25T05:41:50Z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